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7F" w:rsidRDefault="001F067F" w:rsidP="001F067F">
      <w:pPr>
        <w:pBdr>
          <w:top w:val="single" w:sz="4" w:space="1" w:color="auto"/>
          <w:left w:val="single" w:sz="4" w:space="4" w:color="auto"/>
          <w:bottom w:val="single" w:sz="4" w:space="1" w:color="auto"/>
          <w:right w:val="single" w:sz="4" w:space="4" w:color="auto"/>
        </w:pBdr>
        <w:spacing w:line="276" w:lineRule="auto"/>
        <w:jc w:val="center"/>
        <w:rPr>
          <w:b/>
        </w:rPr>
      </w:pPr>
      <w:r>
        <w:rPr>
          <w:b/>
        </w:rPr>
        <w:t xml:space="preserve">FİNLANDİYA MAHKEMELERİNİN VERDİĞİ BOŞANMA KARARLARININ </w:t>
      </w:r>
      <w:r>
        <w:rPr>
          <w:b/>
        </w:rPr>
        <w:br/>
        <w:t>AİLE KÜTÜĞÜNE TESCİLİ</w:t>
      </w:r>
    </w:p>
    <w:p w:rsidR="001F067F" w:rsidRDefault="001F067F" w:rsidP="001F067F">
      <w:pPr>
        <w:jc w:val="both"/>
      </w:pPr>
    </w:p>
    <w:p w:rsidR="001F067F" w:rsidRDefault="001F067F" w:rsidP="001F067F">
      <w:r>
        <w:rPr>
          <w:b/>
        </w:rPr>
        <w:t>Randevu:</w:t>
      </w:r>
      <w:r>
        <w:t xml:space="preserve"> Nüfus sekmesinden (</w:t>
      </w:r>
      <w:hyperlink r:id="rId7" w:history="1">
        <w:r>
          <w:rPr>
            <w:rStyle w:val="Hyperlink"/>
          </w:rPr>
          <w:t>www.konsolosluk.gov.tr</w:t>
        </w:r>
      </w:hyperlink>
      <w:r>
        <w:t>)</w:t>
      </w:r>
    </w:p>
    <w:p w:rsidR="001F067F" w:rsidRDefault="001F067F" w:rsidP="001F067F"/>
    <w:p w:rsidR="001F067F" w:rsidRDefault="001F067F" w:rsidP="001F067F">
      <w:r>
        <w:rPr>
          <w:noProof/>
        </w:rPr>
        <w:drawing>
          <wp:inline distT="0" distB="0" distL="0" distR="0">
            <wp:extent cx="5749925" cy="278003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925" cy="2780030"/>
                    </a:xfrm>
                    <a:prstGeom prst="rect">
                      <a:avLst/>
                    </a:prstGeom>
                    <a:noFill/>
                    <a:ln>
                      <a:noFill/>
                    </a:ln>
                  </pic:spPr>
                </pic:pic>
              </a:graphicData>
            </a:graphic>
          </wp:inline>
        </w:drawing>
      </w:r>
    </w:p>
    <w:p w:rsidR="001F067F" w:rsidRDefault="001F067F" w:rsidP="001F067F">
      <w:pPr>
        <w:jc w:val="both"/>
      </w:pPr>
    </w:p>
    <w:p w:rsidR="001F067F" w:rsidRDefault="001F067F" w:rsidP="001F067F">
      <w:pPr>
        <w:pStyle w:val="ListParagraph"/>
        <w:widowControl/>
        <w:numPr>
          <w:ilvl w:val="0"/>
          <w:numId w:val="1"/>
        </w:numPr>
        <w:jc w:val="both"/>
        <w:rPr>
          <w:rFonts w:ascii="Times New Roman" w:hAnsi="Times New Roman" w:cs="Times New Roman"/>
          <w:lang w:val="tr-TR"/>
        </w:rPr>
      </w:pPr>
      <w:r>
        <w:rPr>
          <w:rFonts w:ascii="Times New Roman" w:hAnsi="Times New Roman" w:cs="Times New Roman"/>
          <w:lang w:val="tr-TR"/>
        </w:rPr>
        <w:t>Tescil yalnızca Finlandiya mahkemelerinden alınan ve usulen kesinleşen - kesinleşme şerhi olan boşanma, evliliğin butlanı, iptali kararları bakımından yapılabilmektedir.</w:t>
      </w:r>
    </w:p>
    <w:p w:rsidR="001F067F" w:rsidRDefault="001F067F" w:rsidP="001F067F">
      <w:pPr>
        <w:pStyle w:val="ListParagraph"/>
        <w:widowControl/>
        <w:numPr>
          <w:ilvl w:val="0"/>
          <w:numId w:val="1"/>
        </w:numPr>
        <w:jc w:val="both"/>
        <w:rPr>
          <w:rFonts w:ascii="Times New Roman" w:hAnsi="Times New Roman" w:cs="Times New Roman"/>
          <w:b/>
          <w:lang w:val="tr-TR"/>
        </w:rPr>
      </w:pPr>
      <w:r>
        <w:rPr>
          <w:rFonts w:ascii="Times New Roman" w:hAnsi="Times New Roman" w:cs="Times New Roman"/>
          <w:lang w:val="tr-TR"/>
        </w:rPr>
        <w:t xml:space="preserve">Boşanma kararında </w:t>
      </w:r>
      <w:r>
        <w:rPr>
          <w:rFonts w:ascii="Times New Roman" w:hAnsi="Times New Roman" w:cs="Times New Roman"/>
          <w:b/>
          <w:lang w:val="tr-TR"/>
        </w:rPr>
        <w:t>velayet, iştirak nafakası, çocuk ile kişisel ilişki, mal rejimi, tazminat</w:t>
      </w:r>
      <w:r>
        <w:rPr>
          <w:rFonts w:ascii="Times New Roman" w:hAnsi="Times New Roman" w:cs="Times New Roman"/>
          <w:lang w:val="tr-TR"/>
        </w:rPr>
        <w:t xml:space="preserve"> gibi hükümler varsa,</w:t>
      </w:r>
      <w:r>
        <w:rPr>
          <w:rFonts w:ascii="Times New Roman" w:hAnsi="Times New Roman" w:cs="Times New Roman"/>
          <w:b/>
          <w:lang w:val="tr-TR"/>
        </w:rPr>
        <w:t xml:space="preserve"> </w:t>
      </w:r>
      <w:r>
        <w:rPr>
          <w:rFonts w:ascii="Times New Roman" w:hAnsi="Times New Roman" w:cs="Times New Roman"/>
          <w:b/>
          <w:u w:val="single"/>
          <w:lang w:val="tr-TR"/>
        </w:rPr>
        <w:t>bu hükümlerin tenfizi için Türkiye’de dava açılması zorunludur.</w:t>
      </w:r>
    </w:p>
    <w:p w:rsidR="001F067F" w:rsidRDefault="001F067F" w:rsidP="001F067F">
      <w:pPr>
        <w:jc w:val="both"/>
        <w:rPr>
          <w:b/>
          <w:u w:val="single"/>
        </w:rPr>
      </w:pPr>
    </w:p>
    <w:p w:rsidR="001F067F" w:rsidRDefault="001F067F" w:rsidP="001F067F">
      <w:pPr>
        <w:jc w:val="both"/>
        <w:rPr>
          <w:b/>
        </w:rPr>
      </w:pPr>
      <w:r>
        <w:rPr>
          <w:b/>
          <w:u w:val="single"/>
        </w:rPr>
        <w:t>Gerekli Belgeler:</w:t>
      </w:r>
    </w:p>
    <w:p w:rsidR="001F067F" w:rsidRDefault="001F067F" w:rsidP="001F067F">
      <w:pPr>
        <w:pStyle w:val="ListParagraph"/>
        <w:widowControl/>
        <w:numPr>
          <w:ilvl w:val="0"/>
          <w:numId w:val="2"/>
        </w:numPr>
        <w:jc w:val="both"/>
        <w:rPr>
          <w:rFonts w:ascii="Times New Roman" w:hAnsi="Times New Roman" w:cs="Times New Roman"/>
          <w:lang w:val="tr-TR"/>
        </w:rPr>
      </w:pPr>
      <w:r>
        <w:rPr>
          <w:rFonts w:ascii="Times New Roman" w:hAnsi="Times New Roman" w:cs="Times New Roman"/>
          <w:lang w:val="tr-TR"/>
        </w:rPr>
        <w:t>Başvuru formu (işlem esnasında tarafımızca düzenlenecektir), taraflarca veya vekillerince başvuru anında Konsolosluk Şubemizde imzalanacaktır. Taraflar ayrı ayrı başvuruda bulunsa bile aynı form kullanılacaktır.</w:t>
      </w:r>
    </w:p>
    <w:p w:rsidR="001F067F" w:rsidRDefault="001F067F" w:rsidP="001F067F">
      <w:pPr>
        <w:pStyle w:val="ListParagraph"/>
        <w:widowControl/>
        <w:numPr>
          <w:ilvl w:val="0"/>
          <w:numId w:val="2"/>
        </w:numPr>
        <w:jc w:val="both"/>
        <w:rPr>
          <w:rFonts w:ascii="Times New Roman" w:hAnsi="Times New Roman" w:cs="Times New Roman"/>
          <w:lang w:val="tr-TR"/>
        </w:rPr>
      </w:pPr>
      <w:r>
        <w:rPr>
          <w:rFonts w:ascii="Times New Roman" w:hAnsi="Times New Roman" w:cs="Times New Roman"/>
          <w:lang w:val="tr-TR"/>
        </w:rPr>
        <w:t>Finlandiya mahkemesi</w:t>
      </w:r>
      <w:r w:rsidR="00306441">
        <w:rPr>
          <w:rFonts w:ascii="Times New Roman" w:hAnsi="Times New Roman" w:cs="Times New Roman"/>
          <w:lang w:val="tr-TR"/>
        </w:rPr>
        <w:t>nin verdiği “</w:t>
      </w:r>
      <w:r w:rsidR="00306441" w:rsidRPr="00306441">
        <w:rPr>
          <w:rFonts w:ascii="Times New Roman" w:hAnsi="Times New Roman" w:cs="Times New Roman"/>
          <w:b/>
          <w:i/>
          <w:lang w:val="tr-TR"/>
        </w:rPr>
        <w:t>kesinleşmiş</w:t>
      </w:r>
      <w:r w:rsidR="00306441">
        <w:rPr>
          <w:rFonts w:ascii="Times New Roman" w:hAnsi="Times New Roman" w:cs="Times New Roman"/>
          <w:lang w:val="tr-TR"/>
        </w:rPr>
        <w:t>” şerhi bulunan</w:t>
      </w:r>
      <w:r>
        <w:rPr>
          <w:rFonts w:ascii="Times New Roman" w:hAnsi="Times New Roman" w:cs="Times New Roman"/>
          <w:lang w:val="tr-TR"/>
        </w:rPr>
        <w:t xml:space="preserve"> </w:t>
      </w:r>
      <w:r w:rsidR="00306441">
        <w:rPr>
          <w:rFonts w:ascii="Times New Roman" w:hAnsi="Times New Roman" w:cs="Times New Roman"/>
          <w:lang w:val="tr-TR"/>
        </w:rPr>
        <w:t>boşanma kararına “</w:t>
      </w:r>
      <w:proofErr w:type="spellStart"/>
      <w:r w:rsidR="00306441">
        <w:rPr>
          <w:rFonts w:ascii="Times New Roman" w:hAnsi="Times New Roman" w:cs="Times New Roman"/>
          <w:lang w:val="tr-TR"/>
        </w:rPr>
        <w:t>Apostil</w:t>
      </w:r>
      <w:proofErr w:type="spellEnd"/>
      <w:r w:rsidR="00306441">
        <w:rPr>
          <w:rFonts w:ascii="Times New Roman" w:hAnsi="Times New Roman" w:cs="Times New Roman"/>
          <w:lang w:val="tr-TR"/>
        </w:rPr>
        <w:t>” tatbik edilmiş</w:t>
      </w:r>
      <w:r>
        <w:rPr>
          <w:rFonts w:ascii="Times New Roman" w:hAnsi="Times New Roman" w:cs="Times New Roman"/>
          <w:lang w:val="tr-TR"/>
        </w:rPr>
        <w:t xml:space="preserve"> aslı </w:t>
      </w:r>
      <w:r>
        <w:rPr>
          <w:rFonts w:ascii="Times New Roman" w:hAnsi="Times New Roman" w:cs="Times New Roman"/>
          <w:b/>
          <w:lang w:val="tr-TR"/>
        </w:rPr>
        <w:t>(</w:t>
      </w:r>
      <w:proofErr w:type="spellStart"/>
      <w:r>
        <w:rPr>
          <w:rFonts w:ascii="Times New Roman" w:hAnsi="Times New Roman" w:cs="Times New Roman"/>
          <w:b/>
          <w:lang w:val="tr-TR"/>
        </w:rPr>
        <w:t>Avioero</w:t>
      </w:r>
      <w:proofErr w:type="spellEnd"/>
      <w:r>
        <w:rPr>
          <w:rFonts w:ascii="Times New Roman" w:hAnsi="Times New Roman" w:cs="Times New Roman"/>
          <w:b/>
          <w:lang w:val="tr-TR"/>
        </w:rPr>
        <w:t xml:space="preserve"> </w:t>
      </w:r>
      <w:proofErr w:type="spellStart"/>
      <w:r>
        <w:rPr>
          <w:rFonts w:ascii="Times New Roman" w:hAnsi="Times New Roman" w:cs="Times New Roman"/>
          <w:b/>
          <w:lang w:val="tr-TR"/>
        </w:rPr>
        <w:t>päätös</w:t>
      </w:r>
      <w:proofErr w:type="spellEnd"/>
      <w:r>
        <w:rPr>
          <w:rFonts w:ascii="Times New Roman" w:hAnsi="Times New Roman" w:cs="Times New Roman"/>
          <w:b/>
          <w:lang w:val="tr-TR"/>
        </w:rPr>
        <w:t>)</w:t>
      </w:r>
      <w:r>
        <w:rPr>
          <w:rFonts w:ascii="Times New Roman" w:hAnsi="Times New Roman" w:cs="Times New Roman"/>
          <w:lang w:val="tr-TR"/>
        </w:rPr>
        <w:t xml:space="preserve"> ve </w:t>
      </w:r>
      <w:r w:rsidR="00306441">
        <w:rPr>
          <w:rFonts w:ascii="Times New Roman" w:hAnsi="Times New Roman" w:cs="Times New Roman"/>
          <w:lang w:val="tr-TR"/>
        </w:rPr>
        <w:t xml:space="preserve">bu belgenin </w:t>
      </w:r>
      <w:r>
        <w:rPr>
          <w:rFonts w:ascii="Times New Roman" w:hAnsi="Times New Roman" w:cs="Times New Roman"/>
          <w:lang w:val="tr-TR"/>
        </w:rPr>
        <w:t xml:space="preserve">yeminli tercümanlardan </w:t>
      </w:r>
      <w:r w:rsidR="00306441">
        <w:rPr>
          <w:rFonts w:ascii="Times New Roman" w:hAnsi="Times New Roman" w:cs="Times New Roman"/>
          <w:lang w:val="tr-TR"/>
        </w:rPr>
        <w:t xml:space="preserve">yaptırılan </w:t>
      </w:r>
      <w:r>
        <w:rPr>
          <w:rFonts w:ascii="Times New Roman" w:hAnsi="Times New Roman" w:cs="Times New Roman"/>
          <w:lang w:val="tr-TR"/>
        </w:rPr>
        <w:t>Türkçe tercümesi,</w:t>
      </w:r>
    </w:p>
    <w:p w:rsidR="00306441" w:rsidRPr="00306441" w:rsidRDefault="00306441" w:rsidP="00306441">
      <w:pPr>
        <w:pStyle w:val="ListParagraph"/>
        <w:widowControl/>
        <w:numPr>
          <w:ilvl w:val="0"/>
          <w:numId w:val="2"/>
        </w:numPr>
        <w:jc w:val="both"/>
        <w:rPr>
          <w:rFonts w:ascii="Times New Roman" w:hAnsi="Times New Roman" w:cs="Times New Roman"/>
          <w:lang w:val="tr-TR"/>
        </w:rPr>
      </w:pPr>
      <w:r>
        <w:rPr>
          <w:rFonts w:ascii="Times New Roman" w:hAnsi="Times New Roman" w:cs="Times New Roman"/>
          <w:lang w:val="tr-TR"/>
        </w:rPr>
        <w:t xml:space="preserve">Şayet, boşanma karar kâğıdınızda, “kesinleşmiş” şerhi mevcut değilse, </w:t>
      </w:r>
      <w:r w:rsidR="008B4069">
        <w:rPr>
          <w:rFonts w:ascii="Times New Roman" w:hAnsi="Times New Roman" w:cs="Times New Roman"/>
          <w:lang w:val="tr-TR"/>
        </w:rPr>
        <w:t xml:space="preserve">Fin Adliye Makamlarından alacağınız boşanma </w:t>
      </w:r>
      <w:r>
        <w:rPr>
          <w:rFonts w:ascii="Times New Roman" w:hAnsi="Times New Roman" w:cs="Times New Roman"/>
          <w:lang w:val="tr-TR"/>
        </w:rPr>
        <w:t>k</w:t>
      </w:r>
      <w:r w:rsidR="001F067F" w:rsidRPr="00306441">
        <w:rPr>
          <w:rFonts w:ascii="Times New Roman" w:hAnsi="Times New Roman" w:cs="Times New Roman"/>
          <w:lang w:val="tr-TR"/>
        </w:rPr>
        <w:t>ararın</w:t>
      </w:r>
      <w:r w:rsidR="008B4069">
        <w:rPr>
          <w:rFonts w:ascii="Times New Roman" w:hAnsi="Times New Roman" w:cs="Times New Roman"/>
          <w:lang w:val="tr-TR"/>
        </w:rPr>
        <w:t xml:space="preserve">ızın kesinleştiğini gösterir </w:t>
      </w:r>
      <w:bookmarkStart w:id="0" w:name="_GoBack"/>
      <w:bookmarkEnd w:id="0"/>
      <w:r>
        <w:rPr>
          <w:rFonts w:ascii="Times New Roman" w:hAnsi="Times New Roman" w:cs="Times New Roman"/>
          <w:lang w:val="tr-TR"/>
        </w:rPr>
        <w:t>belgenin “</w:t>
      </w:r>
      <w:proofErr w:type="spellStart"/>
      <w:r>
        <w:rPr>
          <w:rFonts w:ascii="Times New Roman" w:hAnsi="Times New Roman" w:cs="Times New Roman"/>
          <w:lang w:val="tr-TR"/>
        </w:rPr>
        <w:t>Apostil</w:t>
      </w:r>
      <w:proofErr w:type="spellEnd"/>
      <w:r>
        <w:rPr>
          <w:rFonts w:ascii="Times New Roman" w:hAnsi="Times New Roman" w:cs="Times New Roman"/>
          <w:lang w:val="tr-TR"/>
        </w:rPr>
        <w:t xml:space="preserve">” </w:t>
      </w:r>
      <w:r w:rsidR="001F067F" w:rsidRPr="00306441">
        <w:rPr>
          <w:rFonts w:ascii="Times New Roman" w:hAnsi="Times New Roman" w:cs="Times New Roman"/>
          <w:lang w:val="tr-TR"/>
        </w:rPr>
        <w:t>tatbik edi</w:t>
      </w:r>
      <w:r>
        <w:rPr>
          <w:rFonts w:ascii="Times New Roman" w:hAnsi="Times New Roman" w:cs="Times New Roman"/>
          <w:lang w:val="tr-TR"/>
        </w:rPr>
        <w:t>lmiş</w:t>
      </w:r>
      <w:r w:rsidR="001F067F" w:rsidRPr="00306441">
        <w:rPr>
          <w:rFonts w:ascii="Times New Roman" w:hAnsi="Times New Roman" w:cs="Times New Roman"/>
          <w:lang w:val="tr-TR"/>
        </w:rPr>
        <w:t xml:space="preserve"> aslı ve </w:t>
      </w:r>
      <w:r w:rsidRPr="00306441">
        <w:rPr>
          <w:rFonts w:ascii="Times New Roman" w:hAnsi="Times New Roman" w:cs="Times New Roman"/>
          <w:lang w:val="tr-TR"/>
        </w:rPr>
        <w:t>yeminli tercümanlardan yaptırılan Türkçe tercümesi,</w:t>
      </w:r>
    </w:p>
    <w:p w:rsidR="001F067F" w:rsidRPr="00306441" w:rsidRDefault="001F067F" w:rsidP="004C7A8D">
      <w:pPr>
        <w:pStyle w:val="ListParagraph"/>
        <w:widowControl/>
        <w:numPr>
          <w:ilvl w:val="0"/>
          <w:numId w:val="2"/>
        </w:numPr>
        <w:jc w:val="both"/>
        <w:rPr>
          <w:rFonts w:ascii="Times New Roman" w:hAnsi="Times New Roman" w:cs="Times New Roman"/>
          <w:lang w:val="tr-TR"/>
        </w:rPr>
      </w:pPr>
      <w:r w:rsidRPr="00306441">
        <w:rPr>
          <w:rFonts w:ascii="Times New Roman" w:hAnsi="Times New Roman" w:cs="Times New Roman"/>
          <w:lang w:val="tr-TR"/>
        </w:rPr>
        <w:t>Türk Cumhuriyeti kimlik kartı veya geçerli Türk pasaportu, (Şayet, taraflardan biri yabancı ise kimlik veya pasaportun noter tasdikli Türkçe tercümesi)</w:t>
      </w:r>
    </w:p>
    <w:p w:rsidR="001F067F" w:rsidRDefault="001F067F" w:rsidP="001F067F">
      <w:pPr>
        <w:pStyle w:val="ListParagraph"/>
        <w:numPr>
          <w:ilvl w:val="0"/>
          <w:numId w:val="2"/>
        </w:numPr>
        <w:jc w:val="both"/>
        <w:rPr>
          <w:rFonts w:ascii="Times New Roman" w:hAnsi="Times New Roman" w:cs="Times New Roman"/>
          <w:b/>
          <w:lang w:val="tr-TR"/>
        </w:rPr>
      </w:pPr>
      <w:r>
        <w:rPr>
          <w:rFonts w:ascii="Times New Roman" w:hAnsi="Times New Roman" w:cs="Times New Roman"/>
          <w:lang w:val="tr-TR"/>
        </w:rPr>
        <w:t xml:space="preserve">Yabancı eşin nüfus kayıt örneği (ilgilinin anne ve baba adlarını içermesi gerekmektedir.) </w:t>
      </w:r>
    </w:p>
    <w:p w:rsidR="001F067F" w:rsidRDefault="001F067F" w:rsidP="001F067F">
      <w:pPr>
        <w:pStyle w:val="ListParagraph"/>
        <w:widowControl/>
        <w:numPr>
          <w:ilvl w:val="0"/>
          <w:numId w:val="2"/>
        </w:numPr>
        <w:jc w:val="both"/>
        <w:rPr>
          <w:rFonts w:ascii="Times New Roman" w:hAnsi="Times New Roman" w:cs="Times New Roman"/>
          <w:lang w:val="tr-TR"/>
        </w:rPr>
      </w:pPr>
      <w:r>
        <w:rPr>
          <w:rFonts w:ascii="Times New Roman" w:hAnsi="Times New Roman" w:cs="Times New Roman"/>
          <w:lang w:val="tr-TR"/>
        </w:rPr>
        <w:t>Başvuru vekil aracılığıyla yapılıyorsa fotoğraflı özel vekâletnamenin aslı,</w:t>
      </w:r>
    </w:p>
    <w:p w:rsidR="001F067F" w:rsidRDefault="001F067F" w:rsidP="001F067F">
      <w:pPr>
        <w:pStyle w:val="ListParagraph"/>
        <w:widowControl/>
        <w:numPr>
          <w:ilvl w:val="0"/>
          <w:numId w:val="2"/>
        </w:numPr>
        <w:jc w:val="both"/>
        <w:rPr>
          <w:rFonts w:ascii="Times New Roman" w:hAnsi="Times New Roman" w:cs="Times New Roman"/>
          <w:lang w:val="tr-TR"/>
        </w:rPr>
      </w:pPr>
      <w:r>
        <w:rPr>
          <w:rFonts w:ascii="Times New Roman" w:hAnsi="Times New Roman" w:cs="Times New Roman"/>
          <w:lang w:val="tr-TR"/>
        </w:rPr>
        <w:lastRenderedPageBreak/>
        <w:t>Başvuru tarihinden önce kararla ilgili Türk mahkemelerince verilmiş ve kesinleşen mahkeme kararı varsa bu kararın aslı veya fotokopisi,</w:t>
      </w:r>
    </w:p>
    <w:p w:rsidR="001F067F" w:rsidRPr="001F067F" w:rsidRDefault="001F067F" w:rsidP="001F067F">
      <w:pPr>
        <w:pStyle w:val="ListParagraph"/>
        <w:widowControl/>
        <w:numPr>
          <w:ilvl w:val="0"/>
          <w:numId w:val="2"/>
        </w:numPr>
        <w:jc w:val="both"/>
        <w:rPr>
          <w:rFonts w:ascii="Times New Roman" w:hAnsi="Times New Roman" w:cs="Times New Roman"/>
          <w:lang w:val="tr-TR"/>
        </w:rPr>
      </w:pPr>
      <w:r w:rsidRPr="001F067F">
        <w:rPr>
          <w:rFonts w:ascii="Times New Roman" w:hAnsi="Times New Roman" w:cs="Times New Roman"/>
          <w:lang w:val="tr-TR"/>
        </w:rPr>
        <w:t xml:space="preserve">Tenfiz hükümlerine ilişkin bilgilendirme formu başvuru sırasında tarafımızdan verilecektir. </w:t>
      </w:r>
    </w:p>
    <w:p w:rsidR="001F067F" w:rsidRDefault="001F067F" w:rsidP="001F067F">
      <w:pPr>
        <w:jc w:val="both"/>
        <w:rPr>
          <w:b/>
          <w:u w:val="single"/>
        </w:rPr>
      </w:pPr>
    </w:p>
    <w:p w:rsidR="001F067F" w:rsidRDefault="001F067F" w:rsidP="001F067F">
      <w:pPr>
        <w:jc w:val="both"/>
        <w:rPr>
          <w:b/>
        </w:rPr>
      </w:pPr>
      <w:r>
        <w:rPr>
          <w:b/>
          <w:u w:val="single"/>
        </w:rPr>
        <w:t>Önemli Hatırlatma:</w:t>
      </w:r>
    </w:p>
    <w:p w:rsidR="001F067F" w:rsidRPr="00A72EA7" w:rsidRDefault="001F067F" w:rsidP="00A72EA7">
      <w:pPr>
        <w:pStyle w:val="ListParagraph"/>
        <w:widowControl/>
        <w:numPr>
          <w:ilvl w:val="0"/>
          <w:numId w:val="3"/>
        </w:numPr>
        <w:jc w:val="both"/>
        <w:rPr>
          <w:rFonts w:ascii="Times New Roman" w:hAnsi="Times New Roman" w:cs="Times New Roman"/>
          <w:lang w:val="tr-TR"/>
        </w:rPr>
      </w:pPr>
      <w:r>
        <w:rPr>
          <w:rFonts w:ascii="Times New Roman" w:hAnsi="Times New Roman" w:cs="Times New Roman"/>
          <w:lang w:val="tr-TR"/>
        </w:rPr>
        <w:t xml:space="preserve">Başvuru, bizzat taraflarca veya vekilleri aracılığıyla yapılmalıdır. Şayet, </w:t>
      </w:r>
      <w:r w:rsidRPr="00306441">
        <w:rPr>
          <w:rFonts w:ascii="Times New Roman" w:hAnsi="Times New Roman" w:cs="Times New Roman"/>
          <w:b/>
          <w:i/>
          <w:lang w:val="tr-TR"/>
        </w:rPr>
        <w:t>taraflardan biri yabancıysa</w:t>
      </w:r>
      <w:r>
        <w:rPr>
          <w:rFonts w:ascii="Times New Roman" w:hAnsi="Times New Roman" w:cs="Times New Roman"/>
          <w:lang w:val="tr-TR"/>
        </w:rPr>
        <w:t>, sadece Türk</w:t>
      </w:r>
      <w:r w:rsidR="00A72EA7">
        <w:rPr>
          <w:rFonts w:ascii="Times New Roman" w:hAnsi="Times New Roman" w:cs="Times New Roman"/>
          <w:lang w:val="tr-TR"/>
        </w:rPr>
        <w:t xml:space="preserve"> uyruklu</w:t>
      </w:r>
      <w:r>
        <w:rPr>
          <w:rFonts w:ascii="Times New Roman" w:hAnsi="Times New Roman" w:cs="Times New Roman"/>
          <w:lang w:val="tr-TR"/>
        </w:rPr>
        <w:t xml:space="preserve"> eş</w:t>
      </w:r>
      <w:r w:rsidR="00306441">
        <w:rPr>
          <w:rFonts w:ascii="Times New Roman" w:hAnsi="Times New Roman" w:cs="Times New Roman"/>
          <w:lang w:val="tr-TR"/>
        </w:rPr>
        <w:t>,</w:t>
      </w:r>
      <w:r>
        <w:rPr>
          <w:rFonts w:ascii="Times New Roman" w:hAnsi="Times New Roman" w:cs="Times New Roman"/>
          <w:lang w:val="tr-TR"/>
        </w:rPr>
        <w:t xml:space="preserve"> </w:t>
      </w:r>
      <w:proofErr w:type="spellStart"/>
      <w:r>
        <w:rPr>
          <w:rFonts w:ascii="Times New Roman" w:hAnsi="Times New Roman" w:cs="Times New Roman"/>
          <w:lang w:val="tr-TR"/>
        </w:rPr>
        <w:t>sözkonusu</w:t>
      </w:r>
      <w:proofErr w:type="spellEnd"/>
      <w:r>
        <w:rPr>
          <w:rFonts w:ascii="Times New Roman" w:hAnsi="Times New Roman" w:cs="Times New Roman"/>
          <w:lang w:val="tr-TR"/>
        </w:rPr>
        <w:t xml:space="preserve"> başvuru yapıp sonuçlandırabilir.</w:t>
      </w:r>
    </w:p>
    <w:p w:rsidR="001F067F" w:rsidRDefault="001F067F" w:rsidP="001F067F">
      <w:pPr>
        <w:pStyle w:val="ListParagraph"/>
        <w:widowControl/>
        <w:numPr>
          <w:ilvl w:val="0"/>
          <w:numId w:val="3"/>
        </w:numPr>
        <w:jc w:val="both"/>
        <w:rPr>
          <w:rFonts w:ascii="Times New Roman" w:hAnsi="Times New Roman" w:cs="Times New Roman"/>
          <w:lang w:val="tr-TR"/>
        </w:rPr>
      </w:pPr>
      <w:r>
        <w:rPr>
          <w:rFonts w:ascii="Times New Roman" w:hAnsi="Times New Roman" w:cs="Times New Roman"/>
          <w:lang w:val="tr-TR"/>
        </w:rPr>
        <w:t>Taraflar aynı anda birlikte veya ayrı zamanlarda başvurabilir. Ayrı zamanlarda başvuru yapılması halinde iki başvuru tarihi arasındaki süre, 90 (doksan) günü geçemez ve her iki başvuru da aynı temsilciliğe yapılmak zorundadır.</w:t>
      </w:r>
    </w:p>
    <w:p w:rsidR="001F067F" w:rsidRDefault="001F067F" w:rsidP="001F067F">
      <w:pPr>
        <w:pStyle w:val="ListParagraph"/>
        <w:widowControl/>
        <w:numPr>
          <w:ilvl w:val="0"/>
          <w:numId w:val="3"/>
        </w:numPr>
        <w:jc w:val="both"/>
        <w:rPr>
          <w:rFonts w:ascii="Times New Roman" w:hAnsi="Times New Roman" w:cs="Times New Roman"/>
          <w:lang w:val="tr-TR"/>
        </w:rPr>
      </w:pPr>
      <w:r>
        <w:rPr>
          <w:rFonts w:ascii="Times New Roman" w:hAnsi="Times New Roman" w:cs="Times New Roman"/>
          <w:lang w:val="tr-TR"/>
        </w:rPr>
        <w:t>Taraflardan biri Türk va</w:t>
      </w:r>
      <w:r w:rsidR="00A72EA7">
        <w:rPr>
          <w:rFonts w:ascii="Times New Roman" w:hAnsi="Times New Roman" w:cs="Times New Roman"/>
          <w:lang w:val="tr-TR"/>
        </w:rPr>
        <w:t>tandaşlığının yanında Fin</w:t>
      </w:r>
      <w:r>
        <w:rPr>
          <w:rFonts w:ascii="Times New Roman" w:hAnsi="Times New Roman" w:cs="Times New Roman"/>
          <w:lang w:val="tr-TR"/>
        </w:rPr>
        <w:t xml:space="preserve"> vatandaşlığı da taşıyorsa, başvurudan önce</w:t>
      </w:r>
      <w:r w:rsidR="00A72EA7">
        <w:rPr>
          <w:rFonts w:ascii="Times New Roman" w:hAnsi="Times New Roman" w:cs="Times New Roman"/>
          <w:lang w:val="tr-TR"/>
        </w:rPr>
        <w:t>, kişinin</w:t>
      </w:r>
      <w:r>
        <w:rPr>
          <w:rFonts w:ascii="Times New Roman" w:hAnsi="Times New Roman" w:cs="Times New Roman"/>
          <w:lang w:val="tr-TR"/>
        </w:rPr>
        <w:t xml:space="preserve"> </w:t>
      </w:r>
      <w:r w:rsidR="00A72EA7">
        <w:rPr>
          <w:rFonts w:ascii="Times New Roman" w:hAnsi="Times New Roman" w:cs="Times New Roman"/>
          <w:lang w:val="tr-TR"/>
        </w:rPr>
        <w:t>“</w:t>
      </w:r>
      <w:r>
        <w:rPr>
          <w:rFonts w:ascii="Times New Roman" w:hAnsi="Times New Roman" w:cs="Times New Roman"/>
          <w:lang w:val="tr-TR"/>
        </w:rPr>
        <w:t>çok vatandaşlığının</w:t>
      </w:r>
      <w:r w:rsidR="00A72EA7">
        <w:rPr>
          <w:rFonts w:ascii="Times New Roman" w:hAnsi="Times New Roman" w:cs="Times New Roman"/>
          <w:lang w:val="tr-TR"/>
        </w:rPr>
        <w:t>” nüfus kütüğüne</w:t>
      </w:r>
      <w:r>
        <w:rPr>
          <w:rFonts w:ascii="Times New Roman" w:hAnsi="Times New Roman" w:cs="Times New Roman"/>
          <w:lang w:val="tr-TR"/>
        </w:rPr>
        <w:t xml:space="preserve"> tescili zorunludur. </w:t>
      </w:r>
    </w:p>
    <w:p w:rsidR="00EB4DD7" w:rsidRPr="00EB4DD7" w:rsidRDefault="00EB4DD7" w:rsidP="001F067F">
      <w:pPr>
        <w:pStyle w:val="ListParagraph"/>
        <w:widowControl/>
        <w:numPr>
          <w:ilvl w:val="0"/>
          <w:numId w:val="3"/>
        </w:numPr>
        <w:jc w:val="both"/>
        <w:rPr>
          <w:rFonts w:ascii="Times New Roman" w:hAnsi="Times New Roman" w:cs="Times New Roman"/>
          <w:b/>
          <w:i/>
          <w:lang w:val="tr-TR"/>
        </w:rPr>
      </w:pPr>
      <w:r w:rsidRPr="00EB4DD7">
        <w:rPr>
          <w:rFonts w:ascii="Times New Roman" w:hAnsi="Times New Roman" w:cs="Times New Roman"/>
          <w:b/>
          <w:i/>
          <w:lang w:val="tr-TR"/>
        </w:rPr>
        <w:t>Yabancı ülke adlî veya idarî makamlarınca verilen kararlarla ilgili, Türk mahkemelerinde halen devam eden bir dava yahut tanımanın Türk mahkemelerince evvelce reddedildiğine dair bir kararın bulunmaması gerekmektedir.</w:t>
      </w:r>
    </w:p>
    <w:p w:rsidR="001F067F" w:rsidRDefault="001F067F" w:rsidP="001F067F">
      <w:pPr>
        <w:pStyle w:val="ListParagraph"/>
        <w:widowControl/>
        <w:numPr>
          <w:ilvl w:val="0"/>
          <w:numId w:val="3"/>
        </w:numPr>
        <w:jc w:val="both"/>
        <w:rPr>
          <w:rFonts w:ascii="Times New Roman" w:hAnsi="Times New Roman" w:cs="Times New Roman"/>
          <w:lang w:val="tr-TR"/>
        </w:rPr>
      </w:pPr>
      <w:r>
        <w:rPr>
          <w:rFonts w:ascii="Times New Roman" w:hAnsi="Times New Roman" w:cs="Times New Roman"/>
          <w:lang w:val="tr-TR"/>
        </w:rPr>
        <w:t xml:space="preserve">Evlilik birliği içinde dünyaya gelmiş ve nüfusa henüz kaydedilmemiş 18 yaşından küçük çocuk varsa, başvurudan önce Türk vatandaşı olan anne veya baba tarafından nüfusa kaydı yaptırılmalıdır. </w:t>
      </w:r>
      <w:r w:rsidR="00A72EA7">
        <w:rPr>
          <w:rFonts w:ascii="Times New Roman" w:hAnsi="Times New Roman" w:cs="Times New Roman"/>
          <w:lang w:val="tr-TR"/>
        </w:rPr>
        <w:t>(</w:t>
      </w:r>
      <w:proofErr w:type="spellStart"/>
      <w:r w:rsidR="00A72EA7">
        <w:rPr>
          <w:rFonts w:ascii="Times New Roman" w:hAnsi="Times New Roman" w:cs="Times New Roman"/>
          <w:lang w:val="tr-TR"/>
        </w:rPr>
        <w:t>Sözkonusu</w:t>
      </w:r>
      <w:proofErr w:type="spellEnd"/>
      <w:r w:rsidR="00A72EA7">
        <w:rPr>
          <w:rFonts w:ascii="Times New Roman" w:hAnsi="Times New Roman" w:cs="Times New Roman"/>
          <w:lang w:val="tr-TR"/>
        </w:rPr>
        <w:t xml:space="preserve"> işlem için ayrıca </w:t>
      </w:r>
      <w:r>
        <w:rPr>
          <w:rFonts w:ascii="Times New Roman" w:hAnsi="Times New Roman" w:cs="Times New Roman"/>
          <w:lang w:val="tr-TR"/>
        </w:rPr>
        <w:t>www.konsolosluk.gov.tr adresine girerek</w:t>
      </w:r>
      <w:r w:rsidR="00A72EA7">
        <w:rPr>
          <w:rFonts w:ascii="Times New Roman" w:hAnsi="Times New Roman" w:cs="Times New Roman"/>
          <w:lang w:val="tr-TR"/>
        </w:rPr>
        <w:t>,</w:t>
      </w:r>
      <w:r>
        <w:rPr>
          <w:rFonts w:ascii="Times New Roman" w:hAnsi="Times New Roman" w:cs="Times New Roman"/>
          <w:lang w:val="tr-TR"/>
        </w:rPr>
        <w:t xml:space="preserve"> “Doğum tescili” ra</w:t>
      </w:r>
      <w:r w:rsidR="00A72EA7">
        <w:rPr>
          <w:rFonts w:ascii="Times New Roman" w:hAnsi="Times New Roman" w:cs="Times New Roman"/>
          <w:lang w:val="tr-TR"/>
        </w:rPr>
        <w:t>ndevusu alınması gerekmektedir.)</w:t>
      </w:r>
    </w:p>
    <w:p w:rsidR="00931FB3" w:rsidRPr="001F067F" w:rsidRDefault="00931FB3" w:rsidP="001F067F"/>
    <w:sectPr w:rsidR="00931FB3" w:rsidRPr="001F06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65" w:rsidRDefault="007F3F65" w:rsidP="001F067F">
      <w:pPr>
        <w:spacing w:after="0" w:line="240" w:lineRule="auto"/>
      </w:pPr>
      <w:r>
        <w:separator/>
      </w:r>
    </w:p>
  </w:endnote>
  <w:endnote w:type="continuationSeparator" w:id="0">
    <w:p w:rsidR="007F3F65" w:rsidRDefault="007F3F65" w:rsidP="001F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652786"/>
      <w:docPartObj>
        <w:docPartGallery w:val="Page Numbers (Bottom of Page)"/>
        <w:docPartUnique/>
      </w:docPartObj>
    </w:sdtPr>
    <w:sdtEndPr/>
    <w:sdtContent>
      <w:p w:rsidR="004719B6" w:rsidRDefault="004719B6">
        <w:pPr>
          <w:pStyle w:val="Footer"/>
          <w:jc w:val="center"/>
        </w:pPr>
        <w:r>
          <w:fldChar w:fldCharType="begin"/>
        </w:r>
        <w:r>
          <w:instrText>PAGE   \* MERGEFORMAT</w:instrText>
        </w:r>
        <w:r>
          <w:fldChar w:fldCharType="separate"/>
        </w:r>
        <w:r w:rsidR="008B4069">
          <w:rPr>
            <w:noProof/>
          </w:rPr>
          <w:t>1</w:t>
        </w:r>
        <w:r>
          <w:fldChar w:fldCharType="end"/>
        </w:r>
      </w:p>
    </w:sdtContent>
  </w:sdt>
  <w:p w:rsidR="004719B6" w:rsidRDefault="0047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65" w:rsidRDefault="007F3F65" w:rsidP="001F067F">
      <w:pPr>
        <w:spacing w:after="0" w:line="240" w:lineRule="auto"/>
      </w:pPr>
      <w:r>
        <w:separator/>
      </w:r>
    </w:p>
  </w:footnote>
  <w:footnote w:type="continuationSeparator" w:id="0">
    <w:p w:rsidR="007F3F65" w:rsidRDefault="007F3F65" w:rsidP="001F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7F" w:rsidRPr="001F067F" w:rsidRDefault="001F067F" w:rsidP="001F067F">
    <w:pPr>
      <w:pStyle w:val="Header"/>
      <w:jc w:val="right"/>
      <w:rPr>
        <w:b/>
        <w:u w:val="single"/>
      </w:rPr>
    </w:pPr>
    <w:r w:rsidRPr="001F067F">
      <w:rPr>
        <w:b/>
        <w:u w:val="single"/>
      </w:rPr>
      <w:t>HELSİNKİ 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D03"/>
    <w:multiLevelType w:val="hybridMultilevel"/>
    <w:tmpl w:val="A978F214"/>
    <w:lvl w:ilvl="0" w:tplc="9926F25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7A737E2"/>
    <w:multiLevelType w:val="hybridMultilevel"/>
    <w:tmpl w:val="294004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7FD67BD3"/>
    <w:multiLevelType w:val="hybridMultilevel"/>
    <w:tmpl w:val="A2E48E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63"/>
    <w:rsid w:val="001F067F"/>
    <w:rsid w:val="00306441"/>
    <w:rsid w:val="004719B6"/>
    <w:rsid w:val="006B6580"/>
    <w:rsid w:val="007F3F65"/>
    <w:rsid w:val="008B4069"/>
    <w:rsid w:val="00931FB3"/>
    <w:rsid w:val="00A72EA7"/>
    <w:rsid w:val="00D61AA5"/>
    <w:rsid w:val="00EB4DD7"/>
    <w:rsid w:val="00EE5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007D"/>
  <w15:chartTrackingRefBased/>
  <w15:docId w15:val="{3A546535-445B-467B-A104-C8C374A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7F"/>
    <w:pPr>
      <w:spacing w:line="256"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067F"/>
    <w:rPr>
      <w:color w:val="0563C1"/>
      <w:u w:val="single"/>
    </w:rPr>
  </w:style>
  <w:style w:type="paragraph" w:styleId="ListParagraph">
    <w:name w:val="List Paragraph"/>
    <w:basedOn w:val="Normal"/>
    <w:uiPriority w:val="34"/>
    <w:qFormat/>
    <w:rsid w:val="001F067F"/>
    <w:pPr>
      <w:widowControl w:val="0"/>
      <w:ind w:left="720"/>
      <w:contextualSpacing/>
    </w:pPr>
    <w:rPr>
      <w:rFonts w:ascii="Courier New" w:eastAsia="Courier New" w:hAnsi="Courier New" w:cs="Courier New"/>
      <w:color w:val="000000"/>
      <w:lang w:val="fr-FR"/>
    </w:rPr>
  </w:style>
  <w:style w:type="paragraph" w:styleId="Header">
    <w:name w:val="header"/>
    <w:basedOn w:val="Normal"/>
    <w:link w:val="HeaderChar"/>
    <w:uiPriority w:val="99"/>
    <w:unhideWhenUsed/>
    <w:rsid w:val="001F0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67F"/>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1F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67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6135">
      <w:bodyDiv w:val="1"/>
      <w:marLeft w:val="0"/>
      <w:marRight w:val="0"/>
      <w:marTop w:val="0"/>
      <w:marBottom w:val="0"/>
      <w:divBdr>
        <w:top w:val="none" w:sz="0" w:space="0" w:color="auto"/>
        <w:left w:val="none" w:sz="0" w:space="0" w:color="auto"/>
        <w:bottom w:val="none" w:sz="0" w:space="0" w:color="auto"/>
        <w:right w:val="none" w:sz="0" w:space="0" w:color="auto"/>
      </w:divBdr>
    </w:div>
    <w:div w:id="15128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onsolosluk.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Öztürk</dc:creator>
  <cp:keywords/>
  <dc:description/>
  <cp:lastModifiedBy>Uğur Öztürk</cp:lastModifiedBy>
  <cp:revision>5</cp:revision>
  <dcterms:created xsi:type="dcterms:W3CDTF">2020-09-01T08:45:00Z</dcterms:created>
  <dcterms:modified xsi:type="dcterms:W3CDTF">2021-01-11T10:20:00Z</dcterms:modified>
</cp:coreProperties>
</file>