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8E" w:rsidRDefault="006C5F8E" w:rsidP="006C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  <w:lang w:eastAsia="en-US"/>
        </w:rPr>
      </w:pPr>
      <w:r>
        <w:rPr>
          <w:b/>
          <w:lang w:eastAsia="en-US"/>
        </w:rPr>
        <w:t xml:space="preserve">DÖVİZLE ASKERLİK </w:t>
      </w:r>
    </w:p>
    <w:p w:rsidR="006C5F8E" w:rsidRDefault="006C5F8E" w:rsidP="006C5F8E">
      <w:r>
        <w:rPr>
          <w:b/>
        </w:rPr>
        <w:t>Randevu:</w:t>
      </w:r>
      <w:r>
        <w:t xml:space="preserve"> Askerlik sekmesinden (</w:t>
      </w:r>
      <w:hyperlink r:id="rId8" w:history="1">
        <w:r>
          <w:rPr>
            <w:rStyle w:val="Hyperlink"/>
          </w:rPr>
          <w:t>www.konsolosluk.gov.tr</w:t>
        </w:r>
      </w:hyperlink>
      <w:r>
        <w:t>)</w:t>
      </w:r>
    </w:p>
    <w:p w:rsidR="006C5F8E" w:rsidRDefault="006C5F8E" w:rsidP="006C5F8E">
      <w:r>
        <w:rPr>
          <w:noProof/>
        </w:rPr>
        <w:drawing>
          <wp:inline distT="0" distB="0" distL="0" distR="0">
            <wp:extent cx="5764530" cy="19240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8E" w:rsidRDefault="006C5F8E" w:rsidP="006C5F8E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Türk ve Fin vatandaşlığı olanlar: </w:t>
      </w:r>
    </w:p>
    <w:p w:rsidR="006C5F8E" w:rsidRPr="006C5F8E" w:rsidRDefault="006C5F8E" w:rsidP="006C5F8E">
      <w:pPr>
        <w:jc w:val="both"/>
        <w:outlineLvl w:val="0"/>
        <w:rPr>
          <w:b/>
          <w:color w:val="0070C0"/>
        </w:rPr>
      </w:pPr>
      <w:r w:rsidRPr="006C5F8E">
        <w:rPr>
          <w:b/>
          <w:i/>
          <w:color w:val="0070C0"/>
          <w:u w:val="single"/>
        </w:rPr>
        <w:t>En az 3 yıl (1095 gün) süreyle fiilen yabancı ülkelerde bulunulması gerekmektedir, 3 yıl çalışmış olma şartı kaldırılmıştır</w:t>
      </w:r>
      <w:r w:rsidRPr="006C5F8E">
        <w:rPr>
          <w:b/>
          <w:color w:val="0070C0"/>
        </w:rPr>
        <w:t>.</w:t>
      </w:r>
    </w:p>
    <w:p w:rsidR="006C5F8E" w:rsidRDefault="006C5F8E" w:rsidP="006C5F8E">
      <w:pPr>
        <w:tabs>
          <w:tab w:val="left" w:pos="250"/>
        </w:tabs>
        <w:spacing w:line="240" w:lineRule="auto"/>
        <w:jc w:val="both"/>
      </w:pPr>
      <w:r>
        <w:t xml:space="preserve">1) Türk Cumhuriyeti kimlik kartı, </w:t>
      </w:r>
    </w:p>
    <w:p w:rsidR="006C5F8E" w:rsidRDefault="006C5F8E" w:rsidP="006C5F8E">
      <w:pPr>
        <w:tabs>
          <w:tab w:val="left" w:pos="250"/>
        </w:tabs>
        <w:spacing w:line="240" w:lineRule="auto"/>
        <w:jc w:val="both"/>
      </w:pPr>
      <w:r>
        <w:t>2)</w:t>
      </w:r>
      <w:r>
        <w:tab/>
        <w:t xml:space="preserve">Finlandiya pasaportu ve bu pasaportun yeminli tercümanlardan Türkçe tercümesi,  </w:t>
      </w:r>
    </w:p>
    <w:p w:rsidR="006C5F8E" w:rsidRDefault="006C5F8E" w:rsidP="006C5F8E">
      <w:pPr>
        <w:tabs>
          <w:tab w:val="left" w:pos="250"/>
        </w:tabs>
        <w:spacing w:line="240" w:lineRule="auto"/>
        <w:jc w:val="both"/>
      </w:pPr>
      <w:r>
        <w:t>3)</w:t>
      </w:r>
      <w:r>
        <w:tab/>
        <w:t>Finlandiya vatandaşlık belgesi (Örneğin, “01.01.2017’den beri Fin vatandaşıdır</w:t>
      </w:r>
      <w:r w:rsidR="00880B58">
        <w:t>.</w:t>
      </w:r>
      <w:r>
        <w:t>”</w:t>
      </w:r>
      <w:r w:rsidR="00880B58">
        <w:t xml:space="preserve"> ibareli</w:t>
      </w:r>
      <w:r>
        <w:t>),</w:t>
      </w:r>
      <w:r w:rsidR="00880B58">
        <w:t xml:space="preserve"> ve bu belgenin yeminli Tercümanlar</w:t>
      </w:r>
      <w:r w:rsidR="003E7EF1">
        <w:t>dan</w:t>
      </w:r>
      <w:r w:rsidR="00880B58">
        <w:t xml:space="preserve"> Türkçe tercümesi</w:t>
      </w:r>
      <w:r>
        <w:t xml:space="preserve"> </w:t>
      </w:r>
    </w:p>
    <w:p w:rsidR="006C5F8E" w:rsidRDefault="006C5F8E" w:rsidP="006C5F8E">
      <w:pPr>
        <w:tabs>
          <w:tab w:val="left" w:pos="250"/>
        </w:tabs>
        <w:spacing w:line="240" w:lineRule="auto"/>
        <w:jc w:val="both"/>
      </w:pPr>
      <w:r>
        <w:t xml:space="preserve">4) Şayet, Finlandiya vatandaşlık belgesi mevcut değilse,  </w:t>
      </w:r>
      <w:proofErr w:type="spellStart"/>
      <w:r>
        <w:t>Maistraatti’de</w:t>
      </w:r>
      <w:proofErr w:type="spellEnd"/>
      <w:r>
        <w:t xml:space="preserve"> düzenlenmiş Finlandiya vatandaşlığını alış tarihini ve Finlandiya ilk taşınma tarihin</w:t>
      </w:r>
      <w:r w:rsidR="00880B58">
        <w:t>i</w:t>
      </w:r>
      <w:r>
        <w:t xml:space="preserve"> gösterir nüfus kayıt örneği / </w:t>
      </w:r>
      <w:proofErr w:type="spellStart"/>
      <w:r>
        <w:t>Virkatodistus</w:t>
      </w:r>
      <w:proofErr w:type="spellEnd"/>
      <w:r>
        <w:t xml:space="preserve"> – </w:t>
      </w:r>
      <w:proofErr w:type="spellStart"/>
      <w:proofErr w:type="gramStart"/>
      <w:r>
        <w:t>väestörekisteriote</w:t>
      </w:r>
      <w:proofErr w:type="spellEnd"/>
      <w:r>
        <w:t>,</w:t>
      </w:r>
      <w:proofErr w:type="gramEnd"/>
      <w:r w:rsidR="00880B58">
        <w:t xml:space="preserve"> ve bu belgenin yeminli Tercümanlar</w:t>
      </w:r>
      <w:r w:rsidR="003E7EF1">
        <w:t>dan</w:t>
      </w:r>
      <w:r w:rsidR="00880B58">
        <w:t xml:space="preserve"> Türkçe tercümesi</w:t>
      </w:r>
    </w:p>
    <w:p w:rsidR="006C5F8E" w:rsidRDefault="006C5F8E" w:rsidP="006C5F8E">
      <w:pPr>
        <w:tabs>
          <w:tab w:val="left" w:pos="250"/>
        </w:tabs>
        <w:spacing w:line="240" w:lineRule="auto"/>
        <w:jc w:val="both"/>
      </w:pPr>
      <w:r>
        <w:t>5)</w:t>
      </w:r>
      <w:r>
        <w:tab/>
        <w:t xml:space="preserve">4 adet yeni çekilmiş </w:t>
      </w:r>
      <w:r w:rsidR="00880B58">
        <w:t>renkli</w:t>
      </w:r>
      <w:r>
        <w:t xml:space="preserve"> fotoğraf,</w:t>
      </w:r>
    </w:p>
    <w:p w:rsidR="006C5F8E" w:rsidRDefault="006C5F8E" w:rsidP="006C5F8E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İşçi statüsünde olan (oturma/çalışma kartı olanlar) yükümlüler için:</w:t>
      </w:r>
    </w:p>
    <w:p w:rsidR="006C5F8E" w:rsidRPr="006C5F8E" w:rsidRDefault="006C5F8E" w:rsidP="006C5F8E">
      <w:pPr>
        <w:tabs>
          <w:tab w:val="left" w:pos="250"/>
        </w:tabs>
        <w:jc w:val="both"/>
      </w:pPr>
      <w:r w:rsidRPr="006C5F8E">
        <w:t>1) Türk</w:t>
      </w:r>
      <w:r>
        <w:t>iye Cumhuriyeti</w:t>
      </w:r>
      <w:r w:rsidRPr="006C5F8E">
        <w:t xml:space="preserve"> pasaportu,</w:t>
      </w:r>
    </w:p>
    <w:p w:rsidR="006C5F8E" w:rsidRPr="006C5F8E" w:rsidRDefault="006C5F8E" w:rsidP="006C5F8E">
      <w:pPr>
        <w:tabs>
          <w:tab w:val="left" w:pos="250"/>
        </w:tabs>
        <w:jc w:val="both"/>
      </w:pPr>
      <w:r w:rsidRPr="006C5F8E">
        <w:t>2) Türk</w:t>
      </w:r>
      <w:r>
        <w:t>iye Cumhuriyeti</w:t>
      </w:r>
      <w:r w:rsidRPr="006C5F8E">
        <w:t xml:space="preserve"> kimlik kartı,</w:t>
      </w:r>
    </w:p>
    <w:p w:rsidR="006C5F8E" w:rsidRPr="006C5F8E" w:rsidRDefault="006C5F8E" w:rsidP="006C5F8E">
      <w:pPr>
        <w:tabs>
          <w:tab w:val="left" w:pos="250"/>
        </w:tabs>
        <w:jc w:val="both"/>
      </w:pPr>
      <w:r w:rsidRPr="006C5F8E">
        <w:t>3) Finlandiya oturum kartı,</w:t>
      </w:r>
    </w:p>
    <w:p w:rsidR="006C5F8E" w:rsidRPr="006C5F8E" w:rsidRDefault="006C5F8E" w:rsidP="006C5F8E">
      <w:pPr>
        <w:tabs>
          <w:tab w:val="left" w:pos="250"/>
        </w:tabs>
        <w:jc w:val="both"/>
      </w:pPr>
      <w:r w:rsidRPr="006C5F8E">
        <w:t>4) 4 adet yeni çekilmiş vesikalık fotoğraf</w:t>
      </w:r>
      <w:r>
        <w:t>,</w:t>
      </w:r>
      <w:r w:rsidRPr="006C5F8E">
        <w:t xml:space="preserve"> </w:t>
      </w:r>
    </w:p>
    <w:p w:rsidR="006C5F8E" w:rsidRPr="00880B58" w:rsidRDefault="006C5F8E" w:rsidP="006C5F8E">
      <w:pPr>
        <w:tabs>
          <w:tab w:val="left" w:pos="250"/>
        </w:tabs>
        <w:jc w:val="both"/>
        <w:rPr>
          <w:color w:val="000000" w:themeColor="text1"/>
        </w:rPr>
      </w:pPr>
      <w:r w:rsidRPr="006C5F8E">
        <w:t xml:space="preserve">5) Çalışanlar için, </w:t>
      </w:r>
      <w:r w:rsidR="00880B58">
        <w:t>iş sözleşmesi v</w:t>
      </w:r>
      <w:r w:rsidR="00880B58">
        <w:rPr>
          <w:color w:val="000000" w:themeColor="text1"/>
        </w:rPr>
        <w:t xml:space="preserve">e </w:t>
      </w:r>
      <w:r w:rsidR="00880B58">
        <w:t>s</w:t>
      </w:r>
      <w:r w:rsidRPr="006C5F8E">
        <w:t>on</w:t>
      </w:r>
      <w:r w:rsidR="00880B58">
        <w:t xml:space="preserve"> aya ait</w:t>
      </w:r>
      <w:r w:rsidRPr="006C5F8E">
        <w:t xml:space="preserve"> maaş bordrosu</w:t>
      </w:r>
      <w:r>
        <w:t>,</w:t>
      </w:r>
      <w:r w:rsidRPr="006C5F8E">
        <w:t xml:space="preserve"> </w:t>
      </w:r>
    </w:p>
    <w:p w:rsidR="006C5F8E" w:rsidRPr="006C5F8E" w:rsidRDefault="006C5F8E" w:rsidP="006C5F8E">
      <w:pPr>
        <w:tabs>
          <w:tab w:val="left" w:pos="250"/>
        </w:tabs>
        <w:jc w:val="both"/>
      </w:pPr>
      <w:r w:rsidRPr="006C5F8E">
        <w:t xml:space="preserve">7) Çalışmayanlar için, </w:t>
      </w:r>
      <w:r w:rsidR="00880B58">
        <w:t xml:space="preserve">(KELA) alınacak </w:t>
      </w:r>
      <w:r>
        <w:t>belge,</w:t>
      </w:r>
      <w:r w:rsidRPr="006C5F8E">
        <w:t xml:space="preserve"> </w:t>
      </w:r>
    </w:p>
    <w:p w:rsidR="006C5F8E" w:rsidRPr="006C5F8E" w:rsidRDefault="006C5F8E" w:rsidP="006C5F8E">
      <w:pPr>
        <w:tabs>
          <w:tab w:val="left" w:pos="250"/>
        </w:tabs>
        <w:jc w:val="both"/>
      </w:pPr>
      <w:r w:rsidRPr="006C5F8E">
        <w:t xml:space="preserve">8) Serbest meslek sahibi olanlar için, bağlı bulunduğu Ticaret odasından yeni tarihli "işveren" olduğunu gösterir belge / </w:t>
      </w:r>
      <w:proofErr w:type="spellStart"/>
      <w:r w:rsidRPr="00880B58">
        <w:rPr>
          <w:b/>
        </w:rPr>
        <w:t>Kaupparekisteriote</w:t>
      </w:r>
      <w:proofErr w:type="spellEnd"/>
    </w:p>
    <w:p w:rsidR="006C5F8E" w:rsidRPr="006C5F8E" w:rsidRDefault="006C5F8E" w:rsidP="006C5F8E">
      <w:pPr>
        <w:tabs>
          <w:tab w:val="left" w:pos="250"/>
        </w:tabs>
        <w:jc w:val="both"/>
      </w:pPr>
      <w:r w:rsidRPr="006C5F8E">
        <w:t>9) İş kazası veya rahatsızlığından dolayı Sağlık Sigortası Kurumu’ndan geliri olanlar vatandaşlarımız için bu bürodan alınacak iş göremezlik belgesi</w:t>
      </w:r>
      <w:r w:rsidR="00880B58">
        <w:t>,</w:t>
      </w:r>
      <w:r w:rsidRPr="006C5F8E">
        <w:t xml:space="preserve"> </w:t>
      </w:r>
    </w:p>
    <w:p w:rsidR="006C5F8E" w:rsidRDefault="006C5F8E" w:rsidP="006C5F8E">
      <w:pPr>
        <w:pStyle w:val="ListParagraph"/>
        <w:tabs>
          <w:tab w:val="left" w:pos="250"/>
        </w:tabs>
        <w:jc w:val="both"/>
        <w:rPr>
          <w:rFonts w:ascii="Times New Roman" w:hAnsi="Times New Roman" w:cs="Times New Roman"/>
          <w:lang w:val="tr-TR"/>
        </w:rPr>
      </w:pPr>
    </w:p>
    <w:p w:rsidR="006C5F8E" w:rsidRDefault="006C5F8E" w:rsidP="006C5F8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Önemli Hatırlatmalar:</w:t>
      </w:r>
    </w:p>
    <w:p w:rsidR="006C5F8E" w:rsidRDefault="006C5F8E" w:rsidP="006C5F8E">
      <w:pPr>
        <w:numPr>
          <w:ilvl w:val="0"/>
          <w:numId w:val="2"/>
        </w:numPr>
        <w:jc w:val="both"/>
        <w:rPr>
          <w:b/>
          <w:u w:val="single"/>
        </w:rPr>
      </w:pPr>
      <w:r>
        <w:t xml:space="preserve">Yükümlülere, Milli Savunma Bakanlığı’nca verilecek uzaktan eğitim alma şartı getirilmiş olup, öncelikle uzaktan </w:t>
      </w:r>
      <w:r w:rsidR="000E3C44">
        <w:t xml:space="preserve">eğitim </w:t>
      </w:r>
      <w:proofErr w:type="spellStart"/>
      <w:r w:rsidR="000E3C44">
        <w:t>portalına</w:t>
      </w:r>
      <w:proofErr w:type="spellEnd"/>
      <w:r w:rsidR="000E3C44">
        <w:t xml:space="preserve">, </w:t>
      </w:r>
      <w:hyperlink r:id="rId10" w:history="1">
        <w:r>
          <w:rPr>
            <w:rStyle w:val="Hyperlink"/>
          </w:rPr>
          <w:t>https://dovizle.msb.gov.tr</w:t>
        </w:r>
      </w:hyperlink>
      <w:r>
        <w:t xml:space="preserve"> üzerinden sisteme giriş yapılması gerekmektedir.</w:t>
      </w:r>
    </w:p>
    <w:p w:rsidR="006C5F8E" w:rsidRDefault="006C5F8E" w:rsidP="006C5F8E">
      <w:pPr>
        <w:numPr>
          <w:ilvl w:val="0"/>
          <w:numId w:val="2"/>
        </w:numPr>
        <w:jc w:val="both"/>
        <w:rPr>
          <w:b/>
          <w:u w:val="single"/>
        </w:rPr>
      </w:pPr>
      <w:r>
        <w:t>Ana sayfa ekranında ‘’Yeni Hesap’’ butonu seçilerek açılan penceredeki form doldurulacak ve sisteme T.C. kimlik numarası ile şifre kaydı yapılarak giriş sağlanacaktır.</w:t>
      </w:r>
    </w:p>
    <w:p w:rsidR="006C5F8E" w:rsidRDefault="006C5F8E" w:rsidP="006C5F8E">
      <w:pPr>
        <w:numPr>
          <w:ilvl w:val="0"/>
          <w:numId w:val="2"/>
        </w:numPr>
        <w:jc w:val="both"/>
        <w:rPr>
          <w:b/>
          <w:u w:val="single"/>
        </w:rPr>
      </w:pPr>
      <w:proofErr w:type="spellStart"/>
      <w:r>
        <w:t>Portala</w:t>
      </w:r>
      <w:proofErr w:type="spellEnd"/>
      <w:r>
        <w:t xml:space="preserve"> giriş yapılmasını müteakip uzaktan eğitim ders içeriklerine erişerek, tanımlanan ders içeriklerinin tamamı takip edilecek ve her bir içerik sonunda yöneltilen sorular yükümlüler tarafından doğru olarak cevaplanacaktır.</w:t>
      </w:r>
    </w:p>
    <w:p w:rsidR="008C7AC8" w:rsidRPr="008C7AC8" w:rsidRDefault="006C5F8E" w:rsidP="008C7AC8">
      <w:pPr>
        <w:numPr>
          <w:ilvl w:val="0"/>
          <w:numId w:val="2"/>
        </w:numPr>
        <w:jc w:val="both"/>
      </w:pPr>
      <w:proofErr w:type="spellStart"/>
      <w:r>
        <w:t>Bahsekonu</w:t>
      </w:r>
      <w:proofErr w:type="spellEnd"/>
      <w:r>
        <w:t xml:space="preserve"> uzaktan eğitim pr</w:t>
      </w:r>
      <w:r w:rsidR="00880B58">
        <w:t xml:space="preserve">ogramını tamamlayan yükümlüler, </w:t>
      </w:r>
      <w:r w:rsidR="00880B58" w:rsidRPr="00880B58">
        <w:rPr>
          <w:b/>
        </w:rPr>
        <w:t>XXXXXXXX</w:t>
      </w:r>
      <w:r w:rsidR="00880B58">
        <w:t xml:space="preserve"> Avro </w:t>
      </w:r>
      <w:r w:rsidRPr="00880B58">
        <w:t>bedeli</w:t>
      </w:r>
      <w:r>
        <w:t xml:space="preserve"> kendi hesaplarından Büyük</w:t>
      </w:r>
      <w:r w:rsidR="00880B58">
        <w:t>elçiliğimizin banka</w:t>
      </w:r>
      <w:r>
        <w:t xml:space="preserve"> hesabına masrafları kendilerine ait olarak yatırmaları ve banka ödeme </w:t>
      </w:r>
      <w:proofErr w:type="gramStart"/>
      <w:r>
        <w:t>dekontunu</w:t>
      </w:r>
      <w:proofErr w:type="gramEnd"/>
      <w:r>
        <w:t xml:space="preserve"> başvuru esnasında sunmaları gerekmektedir. </w:t>
      </w:r>
      <w:r w:rsidR="008C7AC8" w:rsidRPr="008C7AC8">
        <w:rPr>
          <w:rFonts w:ascii="inherit" w:hAnsi="inherit"/>
          <w:color w:val="050505"/>
          <w:sz w:val="23"/>
          <w:szCs w:val="23"/>
        </w:rPr>
        <w:t xml:space="preserve">Daha </w:t>
      </w:r>
      <w:proofErr w:type="spellStart"/>
      <w:r w:rsidR="008C7AC8" w:rsidRPr="008C7AC8">
        <w:rPr>
          <w:rFonts w:ascii="inherit" w:hAnsi="inherit"/>
          <w:color w:val="050505"/>
          <w:sz w:val="23"/>
          <w:szCs w:val="23"/>
        </w:rPr>
        <w:t>önce</w:t>
      </w:r>
      <w:proofErr w:type="spellEnd"/>
      <w:r w:rsidR="008C7AC8" w:rsidRPr="008C7AC8">
        <w:rPr>
          <w:rFonts w:ascii="inherit" w:hAnsi="inherit"/>
          <w:color w:val="050505"/>
          <w:sz w:val="23"/>
          <w:szCs w:val="23"/>
        </w:rPr>
        <w:t xml:space="preserve"> </w:t>
      </w:r>
      <w:proofErr w:type="spellStart"/>
      <w:r w:rsidR="008C7AC8" w:rsidRPr="008C7AC8">
        <w:rPr>
          <w:rFonts w:ascii="inherit" w:hAnsi="inherit"/>
          <w:color w:val="050505"/>
          <w:sz w:val="23"/>
          <w:szCs w:val="23"/>
        </w:rPr>
        <w:t>yılda</w:t>
      </w:r>
      <w:proofErr w:type="spellEnd"/>
      <w:r w:rsidR="008C7AC8" w:rsidRPr="008C7AC8">
        <w:rPr>
          <w:rFonts w:ascii="inherit" w:hAnsi="inherit"/>
          <w:color w:val="050505"/>
          <w:sz w:val="23"/>
          <w:szCs w:val="23"/>
        </w:rPr>
        <w:t xml:space="preserve"> </w:t>
      </w:r>
      <w:proofErr w:type="spellStart"/>
      <w:r w:rsidR="008C7AC8" w:rsidRPr="008C7AC8">
        <w:rPr>
          <w:rFonts w:ascii="inherit" w:hAnsi="inherit"/>
          <w:color w:val="050505"/>
          <w:sz w:val="23"/>
          <w:szCs w:val="23"/>
        </w:rPr>
        <w:t>iki</w:t>
      </w:r>
      <w:proofErr w:type="spellEnd"/>
      <w:r w:rsidR="008C7AC8" w:rsidRPr="008C7AC8">
        <w:rPr>
          <w:rFonts w:ascii="inherit" w:hAnsi="inherit"/>
          <w:color w:val="050505"/>
          <w:sz w:val="23"/>
          <w:szCs w:val="23"/>
        </w:rPr>
        <w:t xml:space="preserve"> </w:t>
      </w:r>
      <w:proofErr w:type="spellStart"/>
      <w:r w:rsidR="008C7AC8" w:rsidRPr="008C7AC8">
        <w:rPr>
          <w:rFonts w:ascii="inherit" w:hAnsi="inherit"/>
          <w:color w:val="050505"/>
          <w:sz w:val="23"/>
          <w:szCs w:val="23"/>
        </w:rPr>
        <w:t>kez</w:t>
      </w:r>
      <w:proofErr w:type="spellEnd"/>
      <w:r w:rsidR="008C7AC8" w:rsidRPr="008C7AC8">
        <w:rPr>
          <w:rFonts w:ascii="inherit" w:hAnsi="inherit"/>
          <w:color w:val="050505"/>
          <w:sz w:val="23"/>
          <w:szCs w:val="23"/>
        </w:rPr>
        <w:t xml:space="preserve"> </w:t>
      </w:r>
      <w:proofErr w:type="spellStart"/>
      <w:r w:rsidR="008C7AC8" w:rsidRPr="008C7AC8">
        <w:rPr>
          <w:rFonts w:ascii="inherit" w:hAnsi="inherit"/>
          <w:color w:val="050505"/>
          <w:sz w:val="23"/>
          <w:szCs w:val="23"/>
        </w:rPr>
        <w:t>hesaplanan</w:t>
      </w:r>
      <w:proofErr w:type="spellEnd"/>
      <w:r w:rsidR="008C7AC8" w:rsidRPr="008C7AC8">
        <w:rPr>
          <w:rFonts w:ascii="inherit" w:hAnsi="inherit"/>
          <w:color w:val="050505"/>
          <w:sz w:val="23"/>
          <w:szCs w:val="23"/>
        </w:rPr>
        <w:t xml:space="preserve"> </w:t>
      </w:r>
      <w:proofErr w:type="spellStart"/>
      <w:r w:rsidR="008C7AC8" w:rsidRPr="008C7AC8">
        <w:rPr>
          <w:rFonts w:ascii="inherit" w:hAnsi="inherit"/>
          <w:color w:val="050505"/>
          <w:sz w:val="23"/>
          <w:szCs w:val="23"/>
        </w:rPr>
        <w:t>dövizle</w:t>
      </w:r>
      <w:proofErr w:type="spellEnd"/>
      <w:r w:rsidR="008C7AC8" w:rsidRPr="008C7AC8">
        <w:rPr>
          <w:rFonts w:ascii="inherit" w:hAnsi="inherit"/>
          <w:color w:val="050505"/>
          <w:sz w:val="23"/>
          <w:szCs w:val="23"/>
        </w:rPr>
        <w:t xml:space="preserve"> askerlik tutarı, Türkiye Cumhuriyeti Merkez Bankası tarafından belirlenen döviz kuruna göre</w:t>
      </w:r>
      <w:r w:rsidR="008C7AC8">
        <w:rPr>
          <w:rFonts w:ascii="inherit" w:hAnsi="inherit"/>
          <w:color w:val="050505"/>
          <w:sz w:val="23"/>
          <w:szCs w:val="23"/>
        </w:rPr>
        <w:t>, 05.03.2021 tarihi itibariyle</w:t>
      </w:r>
      <w:r w:rsidR="008C7AC8" w:rsidRPr="008C7AC8">
        <w:rPr>
          <w:rFonts w:ascii="inherit" w:hAnsi="inherit"/>
          <w:color w:val="050505"/>
          <w:sz w:val="23"/>
          <w:szCs w:val="23"/>
        </w:rPr>
        <w:t xml:space="preserve"> günlük olarak hesaplanmaktadır.</w:t>
      </w:r>
    </w:p>
    <w:p w:rsidR="008C7AC8" w:rsidRPr="008C7AC8" w:rsidRDefault="008C7AC8" w:rsidP="008C7AC8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val="tr-TR"/>
        </w:rPr>
      </w:pPr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Bu </w:t>
      </w:r>
      <w:proofErr w:type="spellStart"/>
      <w:r w:rsidRPr="008C7AC8">
        <w:rPr>
          <w:rFonts w:ascii="Times New Roman" w:eastAsia="Times New Roman" w:hAnsi="Times New Roman" w:cs="Times New Roman"/>
          <w:color w:val="auto"/>
          <w:lang w:val="tr-TR"/>
        </w:rPr>
        <w:t>çerçevede</w:t>
      </w:r>
      <w:proofErr w:type="spellEnd"/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</w:t>
      </w:r>
      <w:proofErr w:type="spellStart"/>
      <w:r w:rsidRPr="008C7AC8">
        <w:rPr>
          <w:rFonts w:ascii="Times New Roman" w:eastAsia="Times New Roman" w:hAnsi="Times New Roman" w:cs="Times New Roman"/>
          <w:color w:val="auto"/>
          <w:lang w:val="tr-TR"/>
        </w:rPr>
        <w:t>dövizle</w:t>
      </w:r>
      <w:proofErr w:type="spellEnd"/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</w:t>
      </w:r>
      <w:proofErr w:type="spellStart"/>
      <w:r w:rsidRPr="008C7AC8">
        <w:rPr>
          <w:rFonts w:ascii="Times New Roman" w:eastAsia="Times New Roman" w:hAnsi="Times New Roman" w:cs="Times New Roman"/>
          <w:color w:val="auto"/>
          <w:lang w:val="tr-TR"/>
        </w:rPr>
        <w:t>askerliğe</w:t>
      </w:r>
      <w:proofErr w:type="spellEnd"/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baş</w:t>
      </w:r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vuracak olan vatandaşlarımızın, </w:t>
      </w:r>
      <w:proofErr w:type="spellStart"/>
      <w:r>
        <w:rPr>
          <w:rFonts w:ascii="Times New Roman" w:eastAsia="Times New Roman" w:hAnsi="Times New Roman" w:cs="Times New Roman"/>
          <w:color w:val="auto"/>
          <w:lang w:val="tr-TR"/>
        </w:rPr>
        <w:t>s</w:t>
      </w:r>
      <w:bookmarkStart w:id="0" w:name="_GoBack"/>
      <w:bookmarkEnd w:id="0"/>
      <w:r w:rsidR="00880B58" w:rsidRPr="008C7AC8">
        <w:rPr>
          <w:rFonts w:ascii="Times New Roman" w:eastAsia="Times New Roman" w:hAnsi="Times New Roman" w:cs="Times New Roman"/>
          <w:color w:val="auto"/>
          <w:lang w:val="tr-TR"/>
        </w:rPr>
        <w:t>özkonusu</w:t>
      </w:r>
      <w:proofErr w:type="spellEnd"/>
      <w:r w:rsidR="00880B58"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dövizle askerlik ücreti ve banka hesabı bilgisini </w:t>
      </w:r>
      <w:hyperlink r:id="rId11" w:history="1">
        <w:r w:rsidR="00880B58" w:rsidRPr="008C7AC8">
          <w:rPr>
            <w:rFonts w:ascii="Times New Roman" w:eastAsia="Times New Roman" w:hAnsi="Times New Roman" w:cs="Times New Roman"/>
            <w:color w:val="auto"/>
            <w:lang w:val="tr-TR"/>
          </w:rPr>
          <w:t>embassy.helsinki@mfa.gov.tr</w:t>
        </w:r>
      </w:hyperlink>
      <w:r w:rsidR="00880B58"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adresinde</w:t>
      </w:r>
      <w:r w:rsidRPr="008C7AC8">
        <w:rPr>
          <w:rFonts w:ascii="Times New Roman" w:eastAsia="Times New Roman" w:hAnsi="Times New Roman" w:cs="Times New Roman"/>
          <w:color w:val="auto"/>
          <w:lang w:val="tr-TR"/>
        </w:rPr>
        <w:t>n talep edilmesi gerekmektedir.</w:t>
      </w:r>
    </w:p>
    <w:p w:rsidR="008C7AC8" w:rsidRPr="008C7AC8" w:rsidRDefault="008C7AC8" w:rsidP="008C7AC8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auto"/>
          <w:lang w:val="tr-TR"/>
        </w:rPr>
      </w:pPr>
    </w:p>
    <w:p w:rsidR="008C7AC8" w:rsidRPr="008C7AC8" w:rsidRDefault="008C7AC8" w:rsidP="008C7AC8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auto"/>
          <w:lang w:val="tr-TR"/>
        </w:rPr>
      </w:pPr>
      <w:proofErr w:type="spellStart"/>
      <w:r w:rsidRPr="008C7AC8">
        <w:rPr>
          <w:rFonts w:ascii="Times New Roman" w:eastAsia="Times New Roman" w:hAnsi="Times New Roman" w:cs="Times New Roman"/>
          <w:color w:val="auto"/>
          <w:lang w:val="tr-TR"/>
        </w:rPr>
        <w:t>Dövizle</w:t>
      </w:r>
      <w:proofErr w:type="spellEnd"/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</w:t>
      </w:r>
      <w:proofErr w:type="spellStart"/>
      <w:r w:rsidRPr="008C7AC8">
        <w:rPr>
          <w:rFonts w:ascii="Times New Roman" w:eastAsia="Times New Roman" w:hAnsi="Times New Roman" w:cs="Times New Roman"/>
          <w:color w:val="auto"/>
          <w:lang w:val="tr-TR"/>
        </w:rPr>
        <w:t>askerlik</w:t>
      </w:r>
      <w:proofErr w:type="spellEnd"/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bedelinin taksitlendirilmesi</w:t>
      </w:r>
      <w:r w:rsidR="006C5F8E"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mümkün değildir.</w:t>
      </w:r>
    </w:p>
    <w:p w:rsidR="008C7AC8" w:rsidRPr="008C7AC8" w:rsidRDefault="008C7AC8" w:rsidP="008C7AC8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auto"/>
          <w:lang w:val="tr-TR"/>
        </w:rPr>
      </w:pPr>
    </w:p>
    <w:p w:rsidR="006C5F8E" w:rsidRDefault="006C5F8E" w:rsidP="006C5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lang w:val="tr-TR"/>
        </w:rPr>
      </w:pPr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İşçi statüsünde olanların (Oturma ve/veya Çalışma İzin Kartı Hamili olanlar) </w:t>
      </w:r>
      <w:r w:rsidR="000E3C44" w:rsidRPr="008C7AC8">
        <w:rPr>
          <w:rFonts w:ascii="Times New Roman" w:eastAsia="Times New Roman" w:hAnsi="Times New Roman" w:cs="Times New Roman"/>
          <w:color w:val="auto"/>
          <w:lang w:val="tr-TR"/>
        </w:rPr>
        <w:t>3</w:t>
      </w:r>
      <w:r w:rsidRPr="008C7AC8">
        <w:rPr>
          <w:rFonts w:ascii="Times New Roman" w:eastAsia="Times New Roman" w:hAnsi="Times New Roman" w:cs="Times New Roman"/>
          <w:color w:val="auto"/>
          <w:lang w:val="tr-TR"/>
        </w:rPr>
        <w:t xml:space="preserve"> yıllık (1095 gün) çalışma</w:t>
      </w:r>
      <w:r>
        <w:rPr>
          <w:rFonts w:ascii="Times New Roman" w:hAnsi="Times New Roman" w:cs="Times New Roman"/>
          <w:color w:val="auto"/>
          <w:lang w:val="tr-TR"/>
        </w:rPr>
        <w:t xml:space="preserve"> süresinin aralıksız olması şart değildir. Farklı işyerlerinde çalışanlar belgelerini ayrı ayrı alabilirler. İşsizlik, iş göremezlik ya da serbest meslek süreleri bir arada hesaplanabilir. Ancak, </w:t>
      </w:r>
      <w:r>
        <w:rPr>
          <w:rFonts w:ascii="Times New Roman" w:hAnsi="Times New Roman" w:cs="Times New Roman"/>
          <w:b/>
          <w:color w:val="auto"/>
          <w:u w:val="single"/>
          <w:lang w:val="tr-TR"/>
        </w:rPr>
        <w:t>Türkiye’de geçirilen süreler çalışma süresinden düşürülür</w:t>
      </w:r>
      <w:r>
        <w:rPr>
          <w:rFonts w:ascii="Times New Roman" w:hAnsi="Times New Roman" w:cs="Times New Roman"/>
          <w:b/>
          <w:color w:val="auto"/>
          <w:lang w:val="tr-TR"/>
        </w:rPr>
        <w:t>.</w:t>
      </w:r>
    </w:p>
    <w:p w:rsidR="006C5F8E" w:rsidRDefault="006C5F8E" w:rsidP="006C5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u w:val="single"/>
          <w:lang w:val="tr-TR"/>
        </w:rPr>
      </w:pPr>
      <w:r>
        <w:rPr>
          <w:rFonts w:ascii="Times New Roman" w:hAnsi="Times New Roman" w:cs="Times New Roman"/>
          <w:color w:val="auto"/>
          <w:lang w:val="tr-TR"/>
        </w:rPr>
        <w:t xml:space="preserve">Müracaat sırasında ibraz edilen iş yeri belgesinin düzenlendiği tarihinin </w:t>
      </w:r>
      <w:r>
        <w:rPr>
          <w:rFonts w:ascii="Times New Roman" w:hAnsi="Times New Roman" w:cs="Times New Roman"/>
          <w:b/>
          <w:color w:val="auto"/>
          <w:u w:val="single"/>
          <w:lang w:val="tr-TR"/>
        </w:rPr>
        <w:t>bir ayı geçmemiş olması gerekmektedir.</w:t>
      </w:r>
    </w:p>
    <w:p w:rsidR="006C5F8E" w:rsidRDefault="006C5F8E" w:rsidP="006C5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lang w:val="tr-TR"/>
        </w:rPr>
      </w:pPr>
      <w:r>
        <w:rPr>
          <w:rFonts w:ascii="Times New Roman" w:hAnsi="Times New Roman" w:cs="Times New Roman"/>
          <w:lang w:val="tr-TR"/>
        </w:rPr>
        <w:t>Tüm belgelerin orijinal nü</w:t>
      </w:r>
      <w:r w:rsidR="00880B58">
        <w:rPr>
          <w:rFonts w:ascii="Times New Roman" w:hAnsi="Times New Roman" w:cs="Times New Roman"/>
          <w:lang w:val="tr-TR"/>
        </w:rPr>
        <w:t>shasının getirilmesi gerekmektedir.</w:t>
      </w:r>
    </w:p>
    <w:p w:rsidR="006C5F8E" w:rsidRPr="000E3C44" w:rsidRDefault="006C5F8E" w:rsidP="006C5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lang w:val="tr-TR"/>
        </w:rPr>
      </w:pPr>
      <w:r>
        <w:rPr>
          <w:rFonts w:ascii="Times New Roman" w:hAnsi="Times New Roman" w:cs="Times New Roman"/>
          <w:b/>
          <w:color w:val="auto"/>
          <w:lang w:val="tr-TR"/>
        </w:rPr>
        <w:t>Çifte uyruklu yükümlülerin vatandaşlık bildirimlerini askerlik işlemleri başvurusu öncesi (Konsolosluk Şubemiz aracılığı ile)</w:t>
      </w:r>
      <w:r w:rsidR="000E3C44">
        <w:rPr>
          <w:rFonts w:ascii="Times New Roman" w:hAnsi="Times New Roman" w:cs="Times New Roman"/>
          <w:b/>
          <w:color w:val="auto"/>
          <w:lang w:val="tr-TR"/>
        </w:rPr>
        <w:t xml:space="preserve"> yapmış olmaları gerekmektedir. </w:t>
      </w:r>
      <w:r w:rsidR="000E3C44">
        <w:rPr>
          <w:rFonts w:ascii="Times New Roman" w:hAnsi="Times New Roman" w:cs="Times New Roman"/>
          <w:color w:val="auto"/>
          <w:lang w:val="tr-TR"/>
        </w:rPr>
        <w:t>H</w:t>
      </w:r>
      <w:r>
        <w:rPr>
          <w:rFonts w:ascii="Times New Roman" w:hAnsi="Times New Roman" w:cs="Times New Roman"/>
          <w:color w:val="auto"/>
          <w:lang w:val="tr-TR"/>
        </w:rPr>
        <w:t>enüz bi</w:t>
      </w:r>
      <w:r w:rsidR="000E3C44">
        <w:rPr>
          <w:rFonts w:ascii="Times New Roman" w:hAnsi="Times New Roman" w:cs="Times New Roman"/>
          <w:color w:val="auto"/>
          <w:lang w:val="tr-TR"/>
        </w:rPr>
        <w:t xml:space="preserve">ldirimlerini yapmamış olan yükümlülerin </w:t>
      </w:r>
      <w:r w:rsidRPr="000E3C44">
        <w:rPr>
          <w:rFonts w:ascii="Times New Roman" w:hAnsi="Times New Roman" w:cs="Times New Roman"/>
          <w:b/>
          <w:color w:val="auto"/>
          <w:u w:val="single"/>
          <w:lang w:val="tr-TR"/>
        </w:rPr>
        <w:t>dövizle askerlik başvurusu öncesinde</w:t>
      </w:r>
      <w:r w:rsidR="000E3C44" w:rsidRPr="000E3C44">
        <w:rPr>
          <w:rFonts w:ascii="Times New Roman" w:hAnsi="Times New Roman" w:cs="Times New Roman"/>
          <w:b/>
          <w:color w:val="auto"/>
          <w:u w:val="single"/>
          <w:lang w:val="tr-TR"/>
        </w:rPr>
        <w:t>, ilk olarak</w:t>
      </w:r>
      <w:r w:rsidRPr="000E3C44">
        <w:rPr>
          <w:rFonts w:ascii="Times New Roman" w:hAnsi="Times New Roman" w:cs="Times New Roman"/>
          <w:b/>
          <w:color w:val="auto"/>
          <w:u w:val="single"/>
          <w:lang w:val="tr-TR"/>
        </w:rPr>
        <w:t xml:space="preserve"> çifte vatandaşlık bildirimi için de randevu alıp başvuru yapmaları gerekmektedir.</w:t>
      </w:r>
      <w:r w:rsidRPr="000E3C44">
        <w:rPr>
          <w:rFonts w:ascii="Times New Roman" w:hAnsi="Times New Roman" w:cs="Times New Roman"/>
          <w:b/>
          <w:color w:val="auto"/>
          <w:lang w:val="tr-TR"/>
        </w:rPr>
        <w:t xml:space="preserve"> </w:t>
      </w:r>
    </w:p>
    <w:p w:rsidR="00BD4E4D" w:rsidRDefault="00BD4E4D"/>
    <w:sectPr w:rsidR="00BD4E4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82" w:rsidRDefault="00CB2282" w:rsidP="006C5F8E">
      <w:pPr>
        <w:spacing w:after="0" w:line="240" w:lineRule="auto"/>
      </w:pPr>
      <w:r>
        <w:separator/>
      </w:r>
    </w:p>
  </w:endnote>
  <w:endnote w:type="continuationSeparator" w:id="0">
    <w:p w:rsidR="00CB2282" w:rsidRDefault="00CB2282" w:rsidP="006C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94857"/>
      <w:docPartObj>
        <w:docPartGallery w:val="Page Numbers (Bottom of Page)"/>
        <w:docPartUnique/>
      </w:docPartObj>
    </w:sdtPr>
    <w:sdtEndPr/>
    <w:sdtContent>
      <w:p w:rsidR="000E3C44" w:rsidRDefault="000E3C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AC8">
          <w:rPr>
            <w:noProof/>
          </w:rPr>
          <w:t>2</w:t>
        </w:r>
        <w:r>
          <w:fldChar w:fldCharType="end"/>
        </w:r>
      </w:p>
    </w:sdtContent>
  </w:sdt>
  <w:p w:rsidR="000E3C44" w:rsidRDefault="000E3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82" w:rsidRDefault="00CB2282" w:rsidP="006C5F8E">
      <w:pPr>
        <w:spacing w:after="0" w:line="240" w:lineRule="auto"/>
      </w:pPr>
      <w:r>
        <w:separator/>
      </w:r>
    </w:p>
  </w:footnote>
  <w:footnote w:type="continuationSeparator" w:id="0">
    <w:p w:rsidR="00CB2282" w:rsidRDefault="00CB2282" w:rsidP="006C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8E" w:rsidRPr="006C5F8E" w:rsidRDefault="006C5F8E" w:rsidP="006C5F8E">
    <w:pPr>
      <w:pStyle w:val="Header"/>
      <w:jc w:val="right"/>
      <w:rPr>
        <w:b/>
        <w:u w:val="single"/>
      </w:rPr>
    </w:pPr>
    <w:r w:rsidRPr="006C5F8E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D89"/>
    <w:multiLevelType w:val="hybridMultilevel"/>
    <w:tmpl w:val="A770EE4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5441E"/>
    <w:multiLevelType w:val="hybridMultilevel"/>
    <w:tmpl w:val="525ADEA6"/>
    <w:lvl w:ilvl="0" w:tplc="344E09A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1E53"/>
    <w:multiLevelType w:val="hybridMultilevel"/>
    <w:tmpl w:val="A51E19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D4C5C"/>
    <w:multiLevelType w:val="hybridMultilevel"/>
    <w:tmpl w:val="3328F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53"/>
    <w:rsid w:val="000E3C44"/>
    <w:rsid w:val="003E7EF1"/>
    <w:rsid w:val="0050012C"/>
    <w:rsid w:val="0051441E"/>
    <w:rsid w:val="006C5F8E"/>
    <w:rsid w:val="00880B58"/>
    <w:rsid w:val="008C7AC8"/>
    <w:rsid w:val="00BD4E4D"/>
    <w:rsid w:val="00CB2282"/>
    <w:rsid w:val="00D46553"/>
    <w:rsid w:val="00F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11D4"/>
  <w15:chartTrackingRefBased/>
  <w15:docId w15:val="{64B9D720-D2E3-4C7B-9F45-5CD716F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8E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F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5F8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C5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F8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C5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F8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olosluk.gov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bassy.helsinki@mfa.gov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vizle.msb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A83D-4D78-43BC-9BDA-59B356DD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7</cp:revision>
  <dcterms:created xsi:type="dcterms:W3CDTF">2020-09-01T08:57:00Z</dcterms:created>
  <dcterms:modified xsi:type="dcterms:W3CDTF">2021-03-24T09:37:00Z</dcterms:modified>
</cp:coreProperties>
</file>